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C66C1A" w:rsidRDefault="00C66C1A" w:rsidP="00C66C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C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Лекция </w:t>
      </w:r>
      <w:r w:rsidRPr="00C66C1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4C77D0" w:rsidRPr="00E5594A" w:rsidRDefault="0022782E" w:rsidP="0022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10202"/>
          <w:sz w:val="28"/>
          <w:szCs w:val="28"/>
          <w:lang w:val="en-US"/>
        </w:rPr>
      </w:pPr>
      <w:r w:rsidRPr="00E5594A">
        <w:rPr>
          <w:rFonts w:ascii="Times New Roman" w:hAnsi="Times New Roman" w:cs="Times New Roman"/>
          <w:b/>
          <w:bCs/>
          <w:color w:val="010202"/>
          <w:sz w:val="28"/>
          <w:szCs w:val="28"/>
          <w:lang w:val="en-US"/>
        </w:rPr>
        <w:t>Business intelligence</w:t>
      </w:r>
    </w:p>
    <w:p w:rsidR="0022782E" w:rsidRDefault="0022782E" w:rsidP="00227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10202"/>
          <w:sz w:val="26"/>
          <w:szCs w:val="26"/>
          <w:lang w:val="en-US"/>
        </w:rPr>
      </w:pPr>
    </w:p>
    <w:p w:rsidR="0022782E" w:rsidRPr="0022782E" w:rsidRDefault="0022782E" w:rsidP="0069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The data warehousing and business intelligence (DW/BI) industry certainly has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 xml:space="preserve">matured since Ralph Kimball published the fi </w:t>
      </w:r>
      <w:proofErr w:type="spellStart"/>
      <w:r w:rsidRPr="0022782E">
        <w:rPr>
          <w:rFonts w:ascii="Times New Roman" w:hAnsi="Times New Roman" w:cs="Times New Roman"/>
          <w:sz w:val="26"/>
          <w:szCs w:val="26"/>
          <w:lang w:val="en-US"/>
        </w:rPr>
        <w:t>rst</w:t>
      </w:r>
      <w:proofErr w:type="spellEnd"/>
      <w:r w:rsidRPr="0022782E">
        <w:rPr>
          <w:rFonts w:ascii="Times New Roman" w:hAnsi="Times New Roman" w:cs="Times New Roman"/>
          <w:sz w:val="26"/>
          <w:szCs w:val="26"/>
          <w:lang w:val="en-US"/>
        </w:rPr>
        <w:t xml:space="preserve"> edition of </w:t>
      </w:r>
      <w:r w:rsidRPr="0022782E">
        <w:rPr>
          <w:rFonts w:ascii="Times New Roman" w:hAnsi="Times New Roman" w:cs="Times New Roman"/>
          <w:i/>
          <w:iCs/>
          <w:sz w:val="26"/>
          <w:szCs w:val="26"/>
          <w:lang w:val="en-US"/>
        </w:rPr>
        <w:t>The Data Warehouse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Toolkit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(Wiley) in 1996. Although large corporate early adopters paved the way, DW/BI has since been embraced by organizations of all sizes. The industry has built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thousands of DW/BI systems. The volume of data continues to grow as warehouses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are populated with increasingly atomic data and updated with greater frequency.</w:t>
      </w:r>
    </w:p>
    <w:p w:rsidR="0022782E" w:rsidRPr="0022782E" w:rsidRDefault="0022782E" w:rsidP="00697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Over the course of our careers, we have seen databases grow from megabytes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gigabytes to terabytes to petabytes, yet the basic challenge of DW/BI systems has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remained remarkably constant. Our job is to marshal an organization’s data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bring it to business users for their decision making. Collectively, you’ve delivered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on this objective; business professionals everywhere are making better decisions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and generating payback on their DW/BI investments.</w:t>
      </w:r>
    </w:p>
    <w:p w:rsidR="0022782E" w:rsidRPr="0022782E" w:rsidRDefault="0022782E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 xml:space="preserve">Since the first edition of </w:t>
      </w:r>
      <w:r w:rsidRPr="0022782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Data Warehouse Toolkit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was published, dimensional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modeling has been broadly accepted as the dominant technique for DW/BI presentation.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Practitioners and pundits alike have recognized that the presentation of data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must be grounded in simplicity if it is to stand any chance of success. Simplicity is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the fundamental key that allows users to easily understand databases and software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to efficiently navigate databases. In many ways, dimensional modeling amounts</w:t>
      </w:r>
    </w:p>
    <w:p w:rsidR="0022782E" w:rsidRPr="0022782E" w:rsidRDefault="0022782E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to holding the fort against assaults on simplicity. By consistently returning to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business-driven perspective and by refusing to compromise on the goals of user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understandability and query performance, you establish a coherent design that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serves the organization’s analytic needs. This dimensionally modeled framework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 xml:space="preserve">becomes the </w:t>
      </w:r>
      <w:r w:rsidRPr="0022782E">
        <w:rPr>
          <w:rFonts w:ascii="Times New Roman" w:hAnsi="Times New Roman" w:cs="Times New Roman"/>
          <w:i/>
          <w:iCs/>
          <w:sz w:val="26"/>
          <w:szCs w:val="26"/>
          <w:lang w:val="en-US"/>
        </w:rPr>
        <w:t>platform for BI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. Based on our experience and the overwhelming feedback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from numerous practitioners from companies like your own, we believe that</w:t>
      </w:r>
    </w:p>
    <w:p w:rsidR="0022782E" w:rsidRPr="0022782E" w:rsidRDefault="0022782E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dimensional modeling is absolutely critical to a successful DW/BI initiative.</w:t>
      </w:r>
    </w:p>
    <w:p w:rsidR="0022782E" w:rsidRPr="0022782E" w:rsidRDefault="0022782E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Dimensional modeling also has emerged as the leading architecture for building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integrated DW/BI systems. When you use the conformed dimensions and conformed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facts of a set of dimensional models, you have a practical and predictable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framework for incrementally building complex DW/BI systems that are inherently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distributed.</w:t>
      </w:r>
    </w:p>
    <w:p w:rsidR="0022782E" w:rsidRDefault="0022782E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2782E">
        <w:rPr>
          <w:rFonts w:ascii="Times New Roman" w:hAnsi="Times New Roman" w:cs="Times New Roman"/>
          <w:sz w:val="26"/>
          <w:szCs w:val="26"/>
          <w:lang w:val="en-US"/>
        </w:rPr>
        <w:t>For all that has changed in our industry, the core dimensional modeling techniques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that Ralph Kimball published 17 years ago have withstood the test of time.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Concepts such as conformed dimensions, slowly changing dimensions, heterogeneous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products, fact tables, and the enterprise data warehouse bus matrix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continue to be discussed in design workshops around the globe. The original concepts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2782E">
        <w:rPr>
          <w:rFonts w:ascii="Times New Roman" w:hAnsi="Times New Roman" w:cs="Times New Roman"/>
          <w:sz w:val="26"/>
          <w:szCs w:val="26"/>
          <w:lang w:val="en-US"/>
        </w:rPr>
        <w:t>have been embellished and enhanced by new and complementary techniques.</w:t>
      </w:r>
    </w:p>
    <w:p w:rsid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5594A" w:rsidRP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b/>
          <w:bCs/>
          <w:sz w:val="26"/>
          <w:szCs w:val="26"/>
          <w:lang w:val="en-US"/>
        </w:rPr>
        <w:t>Data Warehousing, Business Intelligence and Dimensional Modeling</w:t>
      </w:r>
    </w:p>
    <w:p w:rsid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5594A" w:rsidRP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sz w:val="26"/>
          <w:szCs w:val="26"/>
          <w:lang w:val="en-US"/>
        </w:rPr>
        <w:t>This first chapter lays the groundwork for the following chapters. We begin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 xml:space="preserve">considering </w:t>
      </w:r>
      <w:r w:rsidRPr="00E5594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data warehousing and business intelligence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E5594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DW/BI)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systems from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a high-level perspective. You may be disappointed to learn that we don’t start with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technology and tools—first and foremost, the DW/BI system must consider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needs of the business. With the business needs firmly in hand, we work backwards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through the logical and then physical designs, along with decisions about technology</w:t>
      </w:r>
    </w:p>
    <w:p w:rsidR="00E5594A" w:rsidRP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sz w:val="26"/>
          <w:szCs w:val="26"/>
          <w:lang w:val="en-US"/>
        </w:rPr>
        <w:t>and tools.</w:t>
      </w:r>
    </w:p>
    <w:p w:rsidR="00E5594A" w:rsidRP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sz w:val="26"/>
          <w:szCs w:val="26"/>
          <w:lang w:val="en-US"/>
        </w:rPr>
        <w:t>We drive stakes in the ground regarding the goals of data warehousing and business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intelligence in this chapter, while observing the uncanny similarities between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the responsibilities of a DW/BI manager and those of a publisher.</w:t>
      </w:r>
    </w:p>
    <w:p w:rsidR="00E5594A" w:rsidRP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sz w:val="26"/>
          <w:szCs w:val="26"/>
          <w:lang w:val="en-US"/>
        </w:rPr>
        <w:t>With this big picture perspective, we explore dimensional modeling core concepts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and establish fundamental vocabulary. From there, this chapter discusses the major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components of the Kimball DW/BI architecture, along with a comparison of alternative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architectural approaches; fortunately, there’s a role for dimensional modeling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 xml:space="preserve">regardless of your architectural persuasion. Finally, we review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lastRenderedPageBreak/>
        <w:t>common dimensional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modeling myths. By the end of this chapter, you’ll have an appreciation for the need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5594A">
        <w:rPr>
          <w:rFonts w:ascii="Times New Roman" w:hAnsi="Times New Roman" w:cs="Times New Roman"/>
          <w:sz w:val="26"/>
          <w:szCs w:val="26"/>
          <w:lang w:val="en-US"/>
        </w:rPr>
        <w:t>to be one-half DBA (database administrator) and one-half MBA (business analyst)</w:t>
      </w:r>
    </w:p>
    <w:p w:rsid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5594A">
        <w:rPr>
          <w:rFonts w:ascii="Times New Roman" w:hAnsi="Times New Roman" w:cs="Times New Roman"/>
          <w:sz w:val="26"/>
          <w:szCs w:val="26"/>
          <w:lang w:val="en-US"/>
        </w:rPr>
        <w:t>as you tackle your DW/BI project.</w:t>
      </w:r>
    </w:p>
    <w:p w:rsidR="00E5594A" w:rsidRDefault="00E5594A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5594A" w:rsidRPr="00D24F20" w:rsidRDefault="00D24F20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Before we delve into the details of dimensional modeling, it is helpful to focus 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24F20">
        <w:rPr>
          <w:rFonts w:ascii="Times New Roman" w:hAnsi="Times New Roman" w:cs="Times New Roman"/>
          <w:sz w:val="26"/>
          <w:szCs w:val="26"/>
          <w:lang w:val="en-US"/>
        </w:rPr>
        <w:t>the fundamental goals of data warehousing and business intelligence. The goals can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24F20">
        <w:rPr>
          <w:rFonts w:ascii="Times New Roman" w:hAnsi="Times New Roman" w:cs="Times New Roman"/>
          <w:sz w:val="26"/>
          <w:szCs w:val="26"/>
          <w:lang w:val="en-US"/>
        </w:rPr>
        <w:t>be readily developed by walking through the halls of any organization and listening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24F20">
        <w:rPr>
          <w:rFonts w:ascii="Times New Roman" w:hAnsi="Times New Roman" w:cs="Times New Roman"/>
          <w:sz w:val="26"/>
          <w:szCs w:val="26"/>
          <w:lang w:val="en-US"/>
        </w:rPr>
        <w:t>to business management.</w:t>
      </w:r>
    </w:p>
    <w:p w:rsidR="004C77D0" w:rsidRDefault="004C77D0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  <w:sz w:val="26"/>
          <w:szCs w:val="26"/>
          <w:lang w:val="en-US"/>
        </w:rPr>
      </w:pPr>
    </w:p>
    <w:p w:rsidR="00D24F20" w:rsidRPr="00D24F20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“We collect tons of data, but we can’t access it.”</w:t>
      </w:r>
    </w:p>
    <w:p w:rsidR="00D24F20" w:rsidRPr="00D24F20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“We need to slice and dice the data every which way.”</w:t>
      </w:r>
    </w:p>
    <w:p w:rsidR="00D24F20" w:rsidRPr="00D24F20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“Business people need to get at the data easily.”</w:t>
      </w:r>
    </w:p>
    <w:p w:rsidR="00D24F20" w:rsidRPr="00D24F20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“Just show me what is important.”</w:t>
      </w:r>
    </w:p>
    <w:p w:rsidR="00D24F20" w:rsidRPr="00D24F20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“We spend entire meetings arguing about who has the right numbers rather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24F20">
        <w:rPr>
          <w:rFonts w:ascii="Times New Roman" w:hAnsi="Times New Roman" w:cs="Times New Roman"/>
          <w:sz w:val="26"/>
          <w:szCs w:val="26"/>
          <w:lang w:val="en-US"/>
        </w:rPr>
        <w:t>than making decisions.”</w:t>
      </w:r>
    </w:p>
    <w:p w:rsidR="0022782E" w:rsidRDefault="00D24F20" w:rsidP="00DD40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4F20">
        <w:rPr>
          <w:rFonts w:ascii="Times New Roman" w:hAnsi="Times New Roman" w:cs="Times New Roman"/>
          <w:sz w:val="26"/>
          <w:szCs w:val="26"/>
          <w:lang w:val="en-US"/>
        </w:rPr>
        <w:t>“We want people to use information to support more fact-based decision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24F20">
        <w:rPr>
          <w:rFonts w:ascii="Times New Roman" w:hAnsi="Times New Roman" w:cs="Times New Roman"/>
          <w:sz w:val="26"/>
          <w:szCs w:val="26"/>
          <w:lang w:val="en-US"/>
        </w:rPr>
        <w:t>making.”</w:t>
      </w:r>
    </w:p>
    <w:p w:rsidR="00D24F20" w:rsidRDefault="00D24F20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24F20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b/>
          <w:bCs/>
          <w:sz w:val="26"/>
          <w:szCs w:val="26"/>
          <w:lang w:val="en-US"/>
        </w:rPr>
        <w:t>Dimensional modelling introduction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Dimensional modeling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is widely accepted as the preferred technique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for presenting analytic data because it addresses two simultaneous requirements: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eastAsia="ZapfDingbatsStd" w:hAnsi="Times New Roman" w:cs="Times New Roman"/>
          <w:sz w:val="26"/>
          <w:szCs w:val="26"/>
          <w:lang w:val="en-US"/>
        </w:rPr>
        <w:t xml:space="preserve">■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Deliver data that’s understandable to the business users.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eastAsia="ZapfDingbatsStd" w:hAnsi="Times New Roman" w:cs="Times New Roman"/>
          <w:sz w:val="26"/>
          <w:szCs w:val="26"/>
          <w:lang w:val="en-US"/>
        </w:rPr>
        <w:t xml:space="preserve">■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Deliver fast query performance.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sz w:val="26"/>
          <w:szCs w:val="26"/>
          <w:lang w:val="en-US"/>
        </w:rPr>
        <w:t>Dimensional modeling is a longstanding technique for making databases simple.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In case after case, for more than five decades, IT organizations, consultants,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business users have naturally gravitated to a simple dimensional structure to match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the fundamental human need for simplicity. Simplicity is critical because it ensures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that users can easily understand the data, as well as allows software to navigate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deliver results quickly and efficiently.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sz w:val="26"/>
          <w:szCs w:val="26"/>
          <w:lang w:val="en-US"/>
        </w:rPr>
        <w:t>Imagine an executive who describes her business as, “We sell products in various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markets and measure our performance over time.” Dimensional designers listen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carefully to the emphasis on product, market, and time. Most people find it intuitive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to think of such a business as a cube of data, with the edges labeled product,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market, and time. Imagine slicing and dicing along each of these dimensions. Points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inside the cube are where the measurements, such as sales volume or profit, for</w:t>
      </w:r>
    </w:p>
    <w:p w:rsidR="00AC1146" w:rsidRP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sz w:val="26"/>
          <w:szCs w:val="26"/>
          <w:lang w:val="en-US"/>
        </w:rPr>
        <w:t>that combination of product, market, and time are stored. The ability to visualize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something as abstract as a set of data in a concrete and tangible way is the secret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of understandability. If this perspective seems too simple, good! A data model that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starts simple has a chance of remaining simple at the end of the design. A model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that starts complicated surely will be overly complicated at the end, resulting 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slow query performance and business user rejection. Albert Einstein captured the</w:t>
      </w:r>
    </w:p>
    <w:p w:rsidR="00C66C1A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1146">
        <w:rPr>
          <w:rFonts w:ascii="Times New Roman" w:hAnsi="Times New Roman" w:cs="Times New Roman"/>
          <w:sz w:val="26"/>
          <w:szCs w:val="26"/>
          <w:lang w:val="en-US"/>
        </w:rPr>
        <w:t>basic philosophy driving dimensional design when he said, “Make everything 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C1146">
        <w:rPr>
          <w:rFonts w:ascii="Times New Roman" w:hAnsi="Times New Roman" w:cs="Times New Roman"/>
          <w:sz w:val="26"/>
          <w:szCs w:val="26"/>
          <w:lang w:val="en-US"/>
        </w:rPr>
        <w:t>simple as possible, but not simpler.”</w:t>
      </w:r>
    </w:p>
    <w:p w:rsidR="00AC1146" w:rsidRDefault="00AC1146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97385" w:rsidRPr="00697385" w:rsidRDefault="00697385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97385">
        <w:rPr>
          <w:rFonts w:ascii="Times New Roman" w:hAnsi="Times New Roman" w:cs="Times New Roman"/>
          <w:sz w:val="26"/>
          <w:szCs w:val="26"/>
          <w:lang w:val="en-US"/>
        </w:rPr>
        <w:t>Although dimensional models are often instantiated in relational database management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 xml:space="preserve">systems, they are quite different from </w:t>
      </w:r>
      <w:r w:rsidRPr="0069738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third normal form (3NF) models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which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seek to remove data redundancies. Normalized 3NF structures divide data into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many discrete entities, each of which becomes a relational table. A database of sales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orders might start with a record for each order line but turn into a complex spider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web diagram as a 3NF model, perhaps consisting of hundreds of normalized tables.</w:t>
      </w:r>
    </w:p>
    <w:p w:rsidR="00AC1146" w:rsidRDefault="00697385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97385">
        <w:rPr>
          <w:rFonts w:ascii="Times New Roman" w:hAnsi="Times New Roman" w:cs="Times New Roman"/>
          <w:sz w:val="26"/>
          <w:szCs w:val="26"/>
          <w:lang w:val="en-US"/>
        </w:rPr>
        <w:t>The industry sometimes refers to 3NF models as entity-relationship (ER)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 xml:space="preserve">models. </w:t>
      </w:r>
      <w:r w:rsidRPr="0069738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Entity-relationship diagrams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697385">
        <w:rPr>
          <w:rFonts w:ascii="Times New Roman" w:hAnsi="Times New Roman" w:cs="Times New Roman"/>
          <w:i/>
          <w:iCs/>
          <w:sz w:val="26"/>
          <w:szCs w:val="26"/>
          <w:lang w:val="en-US"/>
        </w:rPr>
        <w:t>ER diagrams or ERDs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) are drawings that communicate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the relationships between tables. Both 3NF and dimensional models can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be represented in ERDs because both consist of joined relational tables; the key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difference between 3NF and dimensional models is the degree of normalization.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Because both model types can be presented as ERDs, we refrain from referring 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3NF models as ER models; instead, we call them normalized models to minimize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97385">
        <w:rPr>
          <w:rFonts w:ascii="Times New Roman" w:hAnsi="Times New Roman" w:cs="Times New Roman"/>
          <w:sz w:val="26"/>
          <w:szCs w:val="26"/>
          <w:lang w:val="en-US"/>
        </w:rPr>
        <w:t>confusion.</w:t>
      </w:r>
    </w:p>
    <w:p w:rsidR="00697385" w:rsidRDefault="00697385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15087" w:rsidRPr="00815087" w:rsidRDefault="00815087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087">
        <w:rPr>
          <w:rFonts w:ascii="Times New Roman" w:hAnsi="Times New Roman" w:cs="Times New Roman"/>
          <w:sz w:val="26"/>
          <w:szCs w:val="26"/>
          <w:lang w:val="en-US"/>
        </w:rPr>
        <w:lastRenderedPageBreak/>
        <w:t>Normalized 3NF structures are immensely useful in operational processing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because an update or insert transaction touches the database in only one place.</w:t>
      </w:r>
    </w:p>
    <w:p w:rsidR="00815087" w:rsidRPr="00815087" w:rsidRDefault="00815087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087">
        <w:rPr>
          <w:rFonts w:ascii="Times New Roman" w:hAnsi="Times New Roman" w:cs="Times New Roman"/>
          <w:sz w:val="26"/>
          <w:szCs w:val="26"/>
          <w:lang w:val="en-US"/>
        </w:rPr>
        <w:t>Normalized models, however, are too complicated for BI queries. Users can’t understand,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navigate, or remember normalized models that resemble a map of the Los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Angeles freeway system. Likewise, most relational database management systems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can’t efficiently query a normalized model; the complexity of users’ unpredictable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queries overwhelms the database optimizers, resulting in disastrous query performance.</w:t>
      </w:r>
    </w:p>
    <w:p w:rsidR="00697385" w:rsidRDefault="00815087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5087">
        <w:rPr>
          <w:rFonts w:ascii="Times New Roman" w:hAnsi="Times New Roman" w:cs="Times New Roman"/>
          <w:sz w:val="26"/>
          <w:szCs w:val="26"/>
          <w:lang w:val="en-US"/>
        </w:rPr>
        <w:t>The use of normalized modeling in the DW/BI presentation area defeats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intuitive and high-performance retrieval of data. Fortunately, dimensional modeling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5087">
        <w:rPr>
          <w:rFonts w:ascii="Times New Roman" w:hAnsi="Times New Roman" w:cs="Times New Roman"/>
          <w:sz w:val="26"/>
          <w:szCs w:val="26"/>
          <w:lang w:val="en-US"/>
        </w:rPr>
        <w:t>addresses the problem of overly complex schemas in the presentation area.</w:t>
      </w:r>
    </w:p>
    <w:p w:rsidR="00815087" w:rsidRDefault="00815087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F3BDD" w:rsidRPr="003F3BDD" w:rsidRDefault="003F3BD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F3BDD">
        <w:rPr>
          <w:rFonts w:ascii="Times New Roman" w:hAnsi="Times New Roman" w:cs="Times New Roman"/>
          <w:b/>
          <w:bCs/>
          <w:sz w:val="26"/>
          <w:szCs w:val="26"/>
          <w:lang w:val="en-US"/>
        </w:rPr>
        <w:t>Star Schemas Versus OLAP Cubes</w:t>
      </w:r>
    </w:p>
    <w:p w:rsidR="003F3BDD" w:rsidRPr="003F3BDD" w:rsidRDefault="003F3BD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3BDD">
        <w:rPr>
          <w:rFonts w:ascii="Times New Roman" w:hAnsi="Times New Roman" w:cs="Times New Roman"/>
          <w:sz w:val="26"/>
          <w:szCs w:val="26"/>
          <w:lang w:val="en-US"/>
        </w:rPr>
        <w:t>Dimensional models implemented in relational database management systems 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 xml:space="preserve">referred to as </w:t>
      </w:r>
      <w:r w:rsidRPr="003F3BDD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star schemas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because of their resemblance to a star-like structure.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Dimensional models implemented in multidimensional database environments 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 xml:space="preserve">referred to as </w:t>
      </w:r>
      <w:r w:rsidRPr="003F3BDD">
        <w:rPr>
          <w:rFonts w:ascii="Times New Roman" w:hAnsi="Times New Roman" w:cs="Times New Roman"/>
          <w:i/>
          <w:iCs/>
          <w:sz w:val="26"/>
          <w:szCs w:val="26"/>
          <w:lang w:val="en-US"/>
        </w:rPr>
        <w:t>online analytical processing (OLAP) cubes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5B1B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If your DW/BI environment includes either star schemas or OLAP cubes, it leverages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dimensional concepts. Both stars and cubes have a common logical design with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recognizable dimensions; however, the physical implementation differs.</w:t>
      </w:r>
    </w:p>
    <w:p w:rsidR="003F3BDD" w:rsidRPr="003F3BDD" w:rsidRDefault="003F3BD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3BDD">
        <w:rPr>
          <w:rFonts w:ascii="Times New Roman" w:hAnsi="Times New Roman" w:cs="Times New Roman"/>
          <w:sz w:val="26"/>
          <w:szCs w:val="26"/>
          <w:lang w:val="en-US"/>
        </w:rPr>
        <w:t>When data is loaded into an OLAP cube, it is stored and indexed using formats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and techniques that are designed for dimensional data. Performance aggregations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or precalculated summary tables are often created and managed by the OLAP cube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engine. Consequently, cubes deliver superior query performance because of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 xml:space="preserve">Data Warehousing, Business Intelligence, and Dimensional Modeling </w:t>
      </w:r>
    </w:p>
    <w:p w:rsidR="00815087" w:rsidRDefault="003F3BD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F3BDD">
        <w:rPr>
          <w:rFonts w:ascii="Times New Roman" w:hAnsi="Times New Roman" w:cs="Times New Roman"/>
          <w:sz w:val="26"/>
          <w:szCs w:val="26"/>
          <w:lang w:val="en-US"/>
        </w:rPr>
        <w:t>precalculations</w:t>
      </w:r>
      <w:proofErr w:type="spellEnd"/>
      <w:r w:rsidRPr="003F3BDD">
        <w:rPr>
          <w:rFonts w:ascii="Times New Roman" w:hAnsi="Times New Roman" w:cs="Times New Roman"/>
          <w:sz w:val="26"/>
          <w:szCs w:val="26"/>
          <w:lang w:val="en-US"/>
        </w:rPr>
        <w:t>, indexing strategies, and other optimizations. Business users can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drill down or up by adding or removing attributes from their analyses with excellent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performance without issuing new queries. OLAP cubes also provide more analytically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robust functions that exceed those available with SQL. The downside is that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BDD">
        <w:rPr>
          <w:rFonts w:ascii="Times New Roman" w:hAnsi="Times New Roman" w:cs="Times New Roman"/>
          <w:sz w:val="26"/>
          <w:szCs w:val="26"/>
          <w:lang w:val="en-US"/>
        </w:rPr>
        <w:t>pay a load performance price for these capabilities, especially with large data sets.</w:t>
      </w:r>
    </w:p>
    <w:p w:rsidR="003F3BDD" w:rsidRDefault="003F3BD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B1B45" w:rsidRDefault="00F91BE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91BE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455944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51" cy="23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EB" w:rsidRDefault="00F91BE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C3699" w:rsidRPr="005C3699" w:rsidRDefault="005C3699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C3699">
        <w:rPr>
          <w:rFonts w:ascii="Times New Roman" w:hAnsi="Times New Roman" w:cs="Times New Roman"/>
          <w:b/>
          <w:bCs/>
          <w:sz w:val="26"/>
          <w:szCs w:val="26"/>
          <w:lang w:val="en-US"/>
        </w:rPr>
        <w:t>Fact Tables for Measurements</w:t>
      </w:r>
    </w:p>
    <w:p w:rsidR="005C3699" w:rsidRPr="005C3699" w:rsidRDefault="005C3699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699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5C369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fact table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in a dimensional model stores the performance measurements resulting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from an organization’s business process events. You should strive to store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low-level measurement data resulting from a business process in a single dimensional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model. Because measurement data is overwhelmingly the largest set of data,</w:t>
      </w:r>
    </w:p>
    <w:p w:rsidR="00F91BEB" w:rsidRDefault="005C3699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C3699">
        <w:rPr>
          <w:rFonts w:ascii="Times New Roman" w:hAnsi="Times New Roman" w:cs="Times New Roman"/>
          <w:sz w:val="26"/>
          <w:szCs w:val="26"/>
          <w:lang w:val="en-US"/>
        </w:rPr>
        <w:t>it should not be replicated in multiple places for multiple organizational functions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around the enterprise. Allowing business users from multiple organizations to access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a single centralized repository for each set of measurement data ensures the use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C3699">
        <w:rPr>
          <w:rFonts w:ascii="Times New Roman" w:hAnsi="Times New Roman" w:cs="Times New Roman"/>
          <w:sz w:val="26"/>
          <w:szCs w:val="26"/>
          <w:lang w:val="en-US"/>
        </w:rPr>
        <w:t>consistent data throughout the enterprise.</w:t>
      </w:r>
    </w:p>
    <w:p w:rsidR="005C3699" w:rsidRDefault="005C3699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B3F08" w:rsidRDefault="00BB3F08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B3F08" w:rsidRPr="00BB3F08" w:rsidRDefault="00BB3F08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T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 xml:space="preserve">he term </w:t>
      </w:r>
      <w:r w:rsidRPr="00BB3F0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fact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represents a business measure. Imagine standing in the marketplace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watching products being sold and writing down the unit quantity and dollar sales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amount for each product in each sales transaction. These measurements are captured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as products are scanned at the register, as illustrated in Figure 1-2.</w:t>
      </w:r>
    </w:p>
    <w:p w:rsidR="00BB3F08" w:rsidRDefault="00BB3F08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3F08">
        <w:rPr>
          <w:rFonts w:ascii="Times New Roman" w:hAnsi="Times New Roman" w:cs="Times New Roman"/>
          <w:sz w:val="26"/>
          <w:szCs w:val="26"/>
          <w:lang w:val="en-US"/>
        </w:rPr>
        <w:t>Each row in a fact table corresponds to a measurement event. The data on each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 xml:space="preserve">row is at a specific level of detail, referred to as the </w:t>
      </w:r>
      <w:r w:rsidRPr="00BB3F08">
        <w:rPr>
          <w:rFonts w:ascii="Times New Roman" w:hAnsi="Times New Roman" w:cs="Times New Roman"/>
          <w:i/>
          <w:iCs/>
          <w:sz w:val="26"/>
          <w:szCs w:val="26"/>
          <w:lang w:val="en-US"/>
        </w:rPr>
        <w:t>grain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, such as one row per product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Data Warehousing, Business Intelligence, and Dimensional Modeling sold on a sales transaction. One of the core tenets of dimensional modeling is that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all the measurement rows in a fact table must be at the same grain. Having the discipline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to create fact tables with a single level of detail ensures that measurements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3F08">
        <w:rPr>
          <w:rFonts w:ascii="Times New Roman" w:hAnsi="Times New Roman" w:cs="Times New Roman"/>
          <w:sz w:val="26"/>
          <w:szCs w:val="26"/>
          <w:lang w:val="en-US"/>
        </w:rPr>
        <w:t>aren’t inappropriately double-counted.</w:t>
      </w:r>
    </w:p>
    <w:p w:rsidR="00BB3F08" w:rsidRDefault="00BB3F08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B3F08" w:rsidRDefault="0072290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2290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068362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12" cy="278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0D" w:rsidRDefault="0072290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F31AD" w:rsidRPr="00FF31AD" w:rsidRDefault="00FF31A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F31AD">
        <w:rPr>
          <w:rFonts w:ascii="Times New Roman" w:hAnsi="Times New Roman" w:cs="Times New Roman"/>
          <w:sz w:val="26"/>
          <w:szCs w:val="26"/>
          <w:lang w:val="en-US"/>
        </w:rPr>
        <w:t>The most useful facts are numeric and additive, such as dollar sales amount.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Throughout this book we will use dollars as the standard currency to make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case study examples more tangible—you can substitute your own local currency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if it isn’t dollars.</w:t>
      </w:r>
    </w:p>
    <w:p w:rsidR="00FF31AD" w:rsidRPr="00FF31AD" w:rsidRDefault="00FF31A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F31AD">
        <w:rPr>
          <w:rFonts w:ascii="Times New Roman" w:hAnsi="Times New Roman" w:cs="Times New Roman"/>
          <w:sz w:val="26"/>
          <w:szCs w:val="26"/>
          <w:lang w:val="en-US"/>
        </w:rPr>
        <w:t>Additivity is crucial because BI applications rarely retrieve a single fact table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row. Rather, they bring back hundreds, thousands, or even millions of fact rows at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a time, and the most useful thing to do with so many rows is to add them up. No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matter how the user slices the data in Figure 1-2, the sales units and dollars sum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to a valid total. You will see that facts are sometimes semi-additive or even nonadditive.</w:t>
      </w:r>
    </w:p>
    <w:p w:rsidR="0072290D" w:rsidRDefault="00FF31A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F31AD">
        <w:rPr>
          <w:rFonts w:ascii="Times New Roman" w:hAnsi="Times New Roman" w:cs="Times New Roman"/>
          <w:sz w:val="26"/>
          <w:szCs w:val="26"/>
          <w:lang w:val="en-US"/>
        </w:rPr>
        <w:t>Semi-additive facts, such as account balances, cannot be summed across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the time dimension. Non-additive facts, such as unit prices, can never be added.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are forced to use counts and averages or are reduced to printing out the fact rows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F31AD">
        <w:rPr>
          <w:rFonts w:ascii="Times New Roman" w:hAnsi="Times New Roman" w:cs="Times New Roman"/>
          <w:sz w:val="26"/>
          <w:szCs w:val="26"/>
          <w:lang w:val="en-US"/>
        </w:rPr>
        <w:t>one at a time—an impractical exercise with a billion-row fact table.</w:t>
      </w:r>
    </w:p>
    <w:p w:rsidR="00FF31AD" w:rsidRDefault="00FF31AD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7B7B" w:rsidRP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Dimension tables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are integral companions to a fact table. The dimension tables contain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the textual context associated with a business process measurement event. They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describe the “who, what, where, when, how, and why” associated with the event.</w:t>
      </w:r>
    </w:p>
    <w:p w:rsidR="00F57B7B" w:rsidRP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As illustrated in Figure 1-3, dimension tables often have many columns 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attributes. It is not uncommon for a dimension table to have 50 to 100 attributes;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although, some dimension tables naturally have only a handful of attributes.</w:t>
      </w:r>
    </w:p>
    <w:p w:rsidR="00FF31AD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Dimension tables tend to have fewer rows than fact tables, but can be wide with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many large text columns. Each dimension is defined by a single primary key (refer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to the PK notation in Figure 1-3), which serves as the basis for referential integrity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with any given fact table to which it is joined.</w:t>
      </w:r>
    </w:p>
    <w:p w:rsid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>
            <wp:extent cx="4781550" cy="3514979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84" cy="351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7B7B" w:rsidRP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Dimension attributes serve as the primary source of query constraints, groupings,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and report labels. In a query or report request, attributes are identified as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by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words. For example, when a user wants to see dollar sales by brand, brand must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be available as a dimension attribute.</w:t>
      </w:r>
    </w:p>
    <w:p w:rsidR="00F57B7B" w:rsidRP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Dimension table attributes play a vital role in the DW/BI system. Because they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are the source of virtually all constraints and report labels, dimension attributes 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critical to making the DW/BI system usable and understandable. Attributes should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consist of real words rather than cryptic abbreviations. You should strive to minimize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the use of codes in dimension tables by replacing them with more verbose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textual attributes. You may have already trained the business users to memorize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operational codes, but going forward, minimize their reliance on miniature notes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attached to their monitor for code translations. You should make standard decodes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for the operational codes available as dimension attributes to provide consistent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labeling on queries, reports, and BI applications. The decode values should never be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buried in the reporting applications where inconsistency is inevitable.</w:t>
      </w:r>
    </w:p>
    <w:p w:rsidR="00F57B7B" w:rsidRP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Sometimes operational codes or identifiers have legitimate business significance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to users or are required to communicate back to the operational world. In these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cases, the codes should appear as explicit dimension attributes, in addition to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corresponding user-friendly textual descriptors. Operational codes sometimes have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intelligence embedded in them. For example, the first two digits may identify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line of business, whereas the next two digits may identify the global region. Rather</w:t>
      </w:r>
    </w:p>
    <w:p w:rsid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57B7B">
        <w:rPr>
          <w:rFonts w:ascii="Times New Roman" w:hAnsi="Times New Roman" w:cs="Times New Roman"/>
          <w:sz w:val="26"/>
          <w:szCs w:val="26"/>
          <w:lang w:val="en-US"/>
        </w:rPr>
        <w:t>than forcing users to interrogate or f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lter on substrings within the operational codes,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pull out the embedded meanings and present them to users as separate dimension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57B7B">
        <w:rPr>
          <w:rFonts w:ascii="Times New Roman" w:hAnsi="Times New Roman" w:cs="Times New Roman"/>
          <w:sz w:val="26"/>
          <w:szCs w:val="26"/>
          <w:lang w:val="en-US"/>
        </w:rPr>
        <w:t>attributes that can easily be filtered, grouped, or reported.</w:t>
      </w:r>
    </w:p>
    <w:p w:rsidR="00F57B7B" w:rsidRDefault="00F57B7B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57B7B" w:rsidRPr="00DD4098" w:rsidRDefault="00DD4098" w:rsidP="00DD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D4098">
        <w:rPr>
          <w:rFonts w:ascii="Times New Roman" w:hAnsi="Times New Roman" w:cs="Times New Roman"/>
          <w:sz w:val="26"/>
          <w:szCs w:val="26"/>
          <w:lang w:val="en-US"/>
        </w:rPr>
        <w:t>In many ways, the data warehouse is only as good as the dimension attributes;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analytic power of the DW/BI environment is directly proportional to the quality 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depth of the dimension attributes. The more time spent providing attributes with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verbose business terminology, the better. The more time spent populating the domain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values in an attribute column, the better. The more time spent ensuring the quality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of the values in an attribute column, the better. Robust dimension attributes deliver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D4098">
        <w:rPr>
          <w:rFonts w:ascii="Times New Roman" w:hAnsi="Times New Roman" w:cs="Times New Roman"/>
          <w:sz w:val="26"/>
          <w:szCs w:val="26"/>
          <w:lang w:val="en-US"/>
        </w:rPr>
        <w:t>robust analytic slicing-and-dicing capabilities.</w:t>
      </w:r>
      <w:bookmarkStart w:id="0" w:name="_GoBack"/>
      <w:bookmarkEnd w:id="0"/>
    </w:p>
    <w:sectPr w:rsidR="00F57B7B" w:rsidRPr="00DD4098" w:rsidSect="00C6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DingbatsSt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66C9"/>
    <w:multiLevelType w:val="hybridMultilevel"/>
    <w:tmpl w:val="F8462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794"/>
    <w:multiLevelType w:val="hybridMultilevel"/>
    <w:tmpl w:val="EA7C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A"/>
    <w:rsid w:val="0022782E"/>
    <w:rsid w:val="00255EF5"/>
    <w:rsid w:val="003F3BDD"/>
    <w:rsid w:val="004C77D0"/>
    <w:rsid w:val="005B1B45"/>
    <w:rsid w:val="005C3699"/>
    <w:rsid w:val="00697385"/>
    <w:rsid w:val="0072290D"/>
    <w:rsid w:val="00815087"/>
    <w:rsid w:val="00832C5C"/>
    <w:rsid w:val="00AC1146"/>
    <w:rsid w:val="00BB3F08"/>
    <w:rsid w:val="00C66C1A"/>
    <w:rsid w:val="00D24F20"/>
    <w:rsid w:val="00DD4098"/>
    <w:rsid w:val="00E5594A"/>
    <w:rsid w:val="00F57B7B"/>
    <w:rsid w:val="00F91BEB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9706"/>
  <w15:chartTrackingRefBased/>
  <w15:docId w15:val="{9806D8EC-8D0F-4F48-8611-99BCE7C2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20</cp:revision>
  <dcterms:created xsi:type="dcterms:W3CDTF">2019-09-02T08:07:00Z</dcterms:created>
  <dcterms:modified xsi:type="dcterms:W3CDTF">2019-09-02T09:20:00Z</dcterms:modified>
</cp:coreProperties>
</file>